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41F43" w14:textId="3CC62777" w:rsidR="00EA0898" w:rsidRPr="00DC4B6D" w:rsidRDefault="00EA0898" w:rsidP="00EA0898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 xml:space="preserve">Niveau </w:t>
      </w:r>
      <w:r w:rsidR="00994EDC">
        <w:rPr>
          <w:lang w:val="fr-FR"/>
        </w:rPr>
        <w:t>B1</w:t>
      </w:r>
      <w:r>
        <w:rPr>
          <w:lang w:val="fr-FR"/>
        </w:rPr>
        <w:t xml:space="preserve"> – </w:t>
      </w:r>
      <w:r w:rsidR="00E463E0">
        <w:rPr>
          <w:lang w:val="fr-FR"/>
        </w:rPr>
        <w:t xml:space="preserve">Certification </w:t>
      </w:r>
      <w:r w:rsidR="00E463E0" w:rsidRPr="007219FE">
        <w:rPr>
          <w:lang w:val="fr-FR"/>
        </w:rPr>
        <w:t>LTE 4 Compétences</w:t>
      </w:r>
    </w:p>
    <w:p w14:paraId="38859DA5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 xml:space="preserve">B1 – 48h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78FD9476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Objectifs</w:t>
      </w:r>
    </w:p>
    <w:p w14:paraId="333564AF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Consolider et finaliser le niveau B1 pour atteindre une maîtrise fonctionnelle. Pouvoir s’exprimer avec confiance dans des situations variées. Développer des compétences écrites et orales comparables à un niveau B1+. Se préparer pleinement à la certification LTE 4 Compétences.</w:t>
      </w:r>
    </w:p>
    <w:p w14:paraId="2264641E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Points forts</w:t>
      </w:r>
    </w:p>
    <w:p w14:paraId="0061A4E0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 xml:space="preserve">Formation intensive et complète couvrant toutes les compétences. Préparation finale et approfondie à la certification LTE. Suivi individualisé, évaluation intermédiaire et bilan final. Progression visible grâce à des cours en </w:t>
      </w:r>
      <w:proofErr w:type="spellStart"/>
      <w:r w:rsidRPr="00DC4B6D">
        <w:rPr>
          <w:lang w:val="fr-FR"/>
        </w:rPr>
        <w:t>visio</w:t>
      </w:r>
      <w:proofErr w:type="spellEnd"/>
      <w:r w:rsidRPr="00DC4B6D">
        <w:rPr>
          <w:lang w:val="fr-FR"/>
        </w:rPr>
        <w:t xml:space="preserve"> 100% individuels.</w:t>
      </w:r>
    </w:p>
    <w:p w14:paraId="3CFECDE9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Contenu</w:t>
      </w:r>
    </w:p>
    <w:p w14:paraId="162E47C1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 xml:space="preserve">Module 1 : Communication avancée Objectif : gérer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>, appels, réunions variées. Activités : simulations complètes, corrections individualisées.</w:t>
      </w:r>
    </w:p>
    <w:p w14:paraId="08836C64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Module 2 : Rédaction avancée Objectif : rédiger rapports et notes structurés et détaillés. Activités : ateliers d’écriture, analyse de productions réelles.</w:t>
      </w:r>
    </w:p>
    <w:p w14:paraId="34E1F16D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 xml:space="preserve">Module 3 : Interactions complexes Objectif : gérer entretiens, discussions techniques simples. Activités : mises en scène, </w:t>
      </w:r>
      <w:proofErr w:type="gramStart"/>
      <w:r w:rsidRPr="00DC4B6D">
        <w:rPr>
          <w:lang w:val="fr-FR"/>
        </w:rPr>
        <w:t>enregistrements audio</w:t>
      </w:r>
      <w:proofErr w:type="gramEnd"/>
      <w:r w:rsidRPr="00DC4B6D">
        <w:rPr>
          <w:lang w:val="fr-FR"/>
        </w:rPr>
        <w:t>.</w:t>
      </w:r>
    </w:p>
    <w:p w14:paraId="5AF7A5CF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Module 4 : Préparation LTE finale Objectif : réaliser des tests blancs complets. Activités : épreuves chronométrées, corrections détaillées.</w:t>
      </w:r>
    </w:p>
    <w:p w14:paraId="69A0CD6A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58F545D4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Maîtriser la communication professionnelle au niveau B1+. Être capable de gérer différents types de situations. Compréhension fluide de documents écrits et oraux de niveau B1. Réussite assurée à la certification LTE avec un score valorisant. Confiance renforcée et autonomie accrue pour évoluer vers le niveau C1.</w:t>
      </w:r>
    </w:p>
    <w:p w14:paraId="5484CC8D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Prérequis</w:t>
      </w:r>
    </w:p>
    <w:p w14:paraId="05A824B4" w14:textId="77777777" w:rsidR="006E70A0" w:rsidRPr="00DC4B6D" w:rsidRDefault="006E70A0" w:rsidP="006E70A0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4E95813C" w14:textId="77777777" w:rsidR="00394E19" w:rsidRPr="005104EE" w:rsidRDefault="00394E19" w:rsidP="00394E19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0778AF8A" w:rsidR="00674174" w:rsidRPr="00960E95" w:rsidRDefault="00674174" w:rsidP="0047136E">
      <w:pPr>
        <w:rPr>
          <w:lang w:val="fr-FR"/>
        </w:rPr>
      </w:pPr>
    </w:p>
    <w:sectPr w:rsidR="00674174" w:rsidRPr="00960E9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324C7" w14:textId="77777777" w:rsidR="00EF722B" w:rsidRDefault="00EF722B" w:rsidP="00295364">
      <w:pPr>
        <w:spacing w:after="0" w:line="240" w:lineRule="auto"/>
      </w:pPr>
      <w:r>
        <w:separator/>
      </w:r>
    </w:p>
  </w:endnote>
  <w:endnote w:type="continuationSeparator" w:id="0">
    <w:p w14:paraId="7E465C50" w14:textId="77777777" w:rsidR="00EF722B" w:rsidRDefault="00EF722B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17207" w14:textId="77777777" w:rsidR="00EF722B" w:rsidRDefault="00EF722B" w:rsidP="00295364">
      <w:pPr>
        <w:spacing w:after="0" w:line="240" w:lineRule="auto"/>
      </w:pPr>
      <w:r>
        <w:separator/>
      </w:r>
    </w:p>
  </w:footnote>
  <w:footnote w:type="continuationSeparator" w:id="0">
    <w:p w14:paraId="0049E10E" w14:textId="77777777" w:rsidR="00EF722B" w:rsidRDefault="00EF722B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82F52"/>
    <w:rsid w:val="001407EE"/>
    <w:rsid w:val="00295364"/>
    <w:rsid w:val="002C1E58"/>
    <w:rsid w:val="00394E19"/>
    <w:rsid w:val="003F0CD1"/>
    <w:rsid w:val="0047136E"/>
    <w:rsid w:val="00585A5B"/>
    <w:rsid w:val="005A4D67"/>
    <w:rsid w:val="00674174"/>
    <w:rsid w:val="006A34AF"/>
    <w:rsid w:val="006E70A0"/>
    <w:rsid w:val="0076617B"/>
    <w:rsid w:val="00890D1D"/>
    <w:rsid w:val="00960E95"/>
    <w:rsid w:val="00994EDC"/>
    <w:rsid w:val="009E04CB"/>
    <w:rsid w:val="009F3995"/>
    <w:rsid w:val="00D17FC3"/>
    <w:rsid w:val="00E463E0"/>
    <w:rsid w:val="00EA0898"/>
    <w:rsid w:val="00EA22FC"/>
    <w:rsid w:val="00EF722B"/>
    <w:rsid w:val="00F61C3A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898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4</cp:revision>
  <dcterms:created xsi:type="dcterms:W3CDTF">2025-09-01T10:08:00Z</dcterms:created>
  <dcterms:modified xsi:type="dcterms:W3CDTF">2025-09-02T12:34:00Z</dcterms:modified>
</cp:coreProperties>
</file>